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225A552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2418E" w:rsidRPr="00855F89">
        <w:rPr>
          <w:rFonts w:ascii="Times New Roman" w:hAnsi="Times New Roman"/>
          <w:sz w:val="28"/>
          <w:szCs w:val="28"/>
        </w:rPr>
        <w:t>202</w:t>
      </w:r>
      <w:r w:rsidR="0012418E">
        <w:rPr>
          <w:rFonts w:ascii="Times New Roman" w:hAnsi="Times New Roman"/>
          <w:sz w:val="28"/>
          <w:szCs w:val="28"/>
        </w:rPr>
        <w:t>1</w:t>
      </w:r>
      <w:r w:rsidR="0012418E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DD0C6B2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A1287F">
        <w:rPr>
          <w:rFonts w:ascii="Times New Roman" w:hAnsi="Times New Roman"/>
          <w:b/>
          <w:sz w:val="24"/>
          <w:szCs w:val="24"/>
        </w:rPr>
        <w:t xml:space="preserve">000116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1287F">
        <w:rPr>
          <w:rFonts w:ascii="Times New Roman" w:hAnsi="Times New Roman"/>
          <w:b/>
          <w:sz w:val="24"/>
          <w:szCs w:val="24"/>
        </w:rPr>
        <w:t>Химические реагенты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FF3514A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1287F">
        <w:rPr>
          <w:rFonts w:ascii="Times New Roman" w:hAnsi="Times New Roman"/>
          <w:sz w:val="24"/>
          <w:szCs w:val="24"/>
        </w:rPr>
        <w:t>химических реагентов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14:paraId="2B23494A" w14:textId="73DC2CBC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1287F">
        <w:rPr>
          <w:rFonts w:ascii="Times New Roman" w:hAnsi="Times New Roman"/>
          <w:b/>
          <w:color w:val="000000" w:themeColor="text1"/>
          <w:sz w:val="24"/>
          <w:szCs w:val="24"/>
        </w:rPr>
        <w:t>15 944,04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A1287F">
        <w:rPr>
          <w:rFonts w:ascii="Times New Roman" w:hAnsi="Times New Roman"/>
          <w:b/>
          <w:sz w:val="24"/>
          <w:szCs w:val="24"/>
        </w:rPr>
        <w:t>пятнадцать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287F">
        <w:rPr>
          <w:rFonts w:ascii="Times New Roman" w:hAnsi="Times New Roman"/>
          <w:b/>
          <w:color w:val="000000" w:themeColor="text1"/>
          <w:sz w:val="24"/>
          <w:szCs w:val="24"/>
        </w:rPr>
        <w:t>девятьсот сорок четыре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1287F">
        <w:rPr>
          <w:rFonts w:ascii="Times New Roman" w:hAnsi="Times New Roman"/>
          <w:b/>
          <w:color w:val="000000" w:themeColor="text1"/>
          <w:sz w:val="24"/>
          <w:szCs w:val="24"/>
        </w:rPr>
        <w:t>04</w:t>
      </w:r>
      <w:r w:rsidR="00A1287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E450E94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1287F">
        <w:rPr>
          <w:sz w:val="24"/>
        </w:rPr>
        <w:t>химических реагентов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0C5E19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12418E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12418E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AAA387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0E40F9">
        <w:rPr>
          <w:rFonts w:ascii="Times New Roman" w:hAnsi="Times New Roman"/>
          <w:b/>
          <w:sz w:val="24"/>
          <w:szCs w:val="24"/>
        </w:rPr>
        <w:t>04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FF31412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12418E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12418E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CD2F131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12418E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12418E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2418E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12418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029B1" w14:textId="77777777" w:rsidR="000F5A62" w:rsidRDefault="000F5A62" w:rsidP="000B3B5C">
      <w:pPr>
        <w:spacing w:after="0" w:line="240" w:lineRule="auto"/>
      </w:pPr>
      <w:r>
        <w:separator/>
      </w:r>
    </w:p>
  </w:endnote>
  <w:endnote w:type="continuationSeparator" w:id="0">
    <w:p w14:paraId="48F7D0C0" w14:textId="77777777" w:rsidR="000F5A62" w:rsidRDefault="000F5A6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1A457" w14:textId="77777777" w:rsidR="000F5A62" w:rsidRDefault="000F5A62" w:rsidP="000B3B5C">
      <w:pPr>
        <w:spacing w:after="0" w:line="240" w:lineRule="auto"/>
      </w:pPr>
      <w:r>
        <w:separator/>
      </w:r>
    </w:p>
  </w:footnote>
  <w:footnote w:type="continuationSeparator" w:id="0">
    <w:p w14:paraId="373A5B0C" w14:textId="77777777" w:rsidR="000F5A62" w:rsidRDefault="000F5A6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5A62"/>
    <w:rsid w:val="00111A01"/>
    <w:rsid w:val="0012418E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7D2B2-4D99-4894-8272-9CCDC5C80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68</cp:revision>
  <cp:lastPrinted>2021-01-04T06:26:00Z</cp:lastPrinted>
  <dcterms:created xsi:type="dcterms:W3CDTF">2019-06-28T07:49:00Z</dcterms:created>
  <dcterms:modified xsi:type="dcterms:W3CDTF">2021-01-04T06:28:00Z</dcterms:modified>
</cp:coreProperties>
</file>